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Laxmi Cotspin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LAXMICOT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30-Sep-2022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3910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3923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</w:tr>
      <w:tr>
        <w:tc>
          <w:p>
            <w:r>
              <w:t/>
            </w:r>
          </w:p>
        </w:tc>
        <w:tc>
          <w:p>
            <w:r>
              <w:t>RAMESHBHAI CHOTABHAI PATEL</w:t>
            </w:r>
          </w:p>
        </w:tc>
        <w:tc>
          <w:p>
            <w:r>
              <w:t>AATPP0655P</w:t>
            </w:r>
          </w:p>
        </w:tc>
        <w:tc>
          <w:p>
            <w:r>
              <w:t>1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PURANMAL BANSAL</w:t>
            </w:r>
          </w:p>
        </w:tc>
        <w:tc>
          <w:p>
            <w:r>
              <w:t>ABCPB5360K</w:t>
            </w:r>
          </w:p>
        </w:tc>
        <w:tc>
          <w:p>
            <w:r>
              <w:t>1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KACHRULAL RATHI</w:t>
            </w:r>
          </w:p>
        </w:tc>
        <w:tc>
          <w:p>
            <w:r>
              <w:t>AAUPR9644P</w:t>
            </w:r>
          </w:p>
        </w:tc>
        <w:tc>
          <w:p>
            <w:r>
              <w:t>1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</w:tr>
      <w:tr>
        <w:tc>
          <w:p>
            <w:r>
              <w:t/>
            </w:r>
          </w:p>
        </w:tc>
        <w:tc>
          <w:p>
            <w:r>
              <w:t>BHAVESH RAMESHBHAI PATEL</w:t>
            </w:r>
          </w:p>
        </w:tc>
        <w:tc>
          <w:p>
            <w:r>
              <w:t>AJYPP4516D</w:t>
            </w:r>
          </w:p>
        </w:tc>
        <w:tc>
          <w:p>
            <w:r>
              <w:t>1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</w:tr>
      <w:tr>
        <w:tc>
          <w:p>
            <w:r>
              <w:t/>
            </w:r>
          </w:p>
        </w:tc>
        <w:tc>
          <w:p>
            <w:r>
              <w:t>TARABEN RAMESHBHAI PATEL</w:t>
            </w:r>
          </w:p>
        </w:tc>
        <w:tc>
          <w:p>
            <w:r>
              <w:t>AATPP0654N</w:t>
            </w:r>
          </w:p>
        </w:tc>
        <w:tc>
          <w:p>
            <w:r>
              <w:t>1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VIKAS RAJESH BANSAL</w:t>
            </w:r>
          </w:p>
        </w:tc>
        <w:tc>
          <w:p>
            <w:r>
              <w:t>AMMPB9593K</w:t>
            </w:r>
          </w:p>
        </w:tc>
        <w:tc>
          <w:p>
            <w:r>
              <w:t>1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SHIVRATAN SHRIGOPAL MUNDADA</w:t>
            </w:r>
          </w:p>
        </w:tc>
        <w:tc>
          <w:p>
            <w:r>
              <w:t>ABPPM8459H</w:t>
            </w:r>
          </w:p>
        </w:tc>
        <w:tc>
          <w:p>
            <w:r>
              <w:t>1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RAJESHKUMAR BANSAL</w:t>
            </w:r>
          </w:p>
        </w:tc>
        <w:tc>
          <w:p>
            <w:r>
              <w:t>AMMPB9617L</w:t>
            </w:r>
          </w:p>
        </w:tc>
        <w:tc>
          <w:p>
            <w:r>
              <w:t>1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</w:tr>
      <w:tr>
        <w:tc>
          <w:p>
            <w:r>
              <w:t/>
            </w:r>
          </w:p>
        </w:tc>
        <w:tc>
          <w:p>
            <w:r>
              <w:t>SARLA SHIVRATAN MUNDADA</w:t>
            </w:r>
          </w:p>
        </w:tc>
        <w:tc>
          <w:p>
            <w:r>
              <w:t>AIYPM7505J</w:t>
            </w:r>
          </w:p>
        </w:tc>
        <w:tc>
          <w:p>
            <w:r>
              <w:t>1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PRAFULLATA RATHI</w:t>
            </w:r>
          </w:p>
        </w:tc>
        <w:tc>
          <w:p>
            <w:r>
              <w:t>AFZPR4126E</w:t>
            </w:r>
          </w:p>
        </w:tc>
        <w:tc>
          <w:p>
            <w:r>
              <w:t>1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</w:tr>
      <w:tr>
        <w:tc>
          <w:p>
            <w:r>
              <w:t/>
            </w:r>
          </w:p>
        </w:tc>
        <w:tc>
          <w:p>
            <w:r>
              <w:t>JAGDISH KACHRULAL RATHI</w:t>
            </w:r>
          </w:p>
        </w:tc>
        <w:tc>
          <w:p>
            <w:r>
              <w:t>AAUPR4386A</w:t>
            </w:r>
          </w:p>
        </w:tc>
        <w:tc>
          <w:p>
            <w:r>
              <w:t>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ANAND VYAPAAR PRIVATE LIMITED</w:t>
            </w:r>
          </w:p>
        </w:tc>
        <w:tc>
          <w:p>
            <w:r>
              <w:t>AAGCA2061E</w:t>
            </w:r>
          </w:p>
        </w:tc>
        <w:tc>
          <w:p>
            <w:r>
              <w:t>1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ASHVA MULTI TRADE PRIVATE LIMITED</w:t>
            </w:r>
          </w:p>
        </w:tc>
        <w:tc>
          <w:p>
            <w:r>
              <w:t>AAECM3414F</w:t>
            </w:r>
          </w:p>
        </w:tc>
        <w:tc>
          <w:p>
            <w:r>
              <w:t>1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74079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35990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3785</w:t>
            </w:r>
          </w:p>
        </w:tc>
        <w:tc>
          <w:p>
            <w:r>
              <w:t>2991278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2991278</w:t>
            </w:r>
          </w:p>
        </w:tc>
        <w:tc>
          <w:p>
            <w:r>
              <w:t>17.44</w:t>
            </w:r>
          </w:p>
        </w:tc>
        <w:tc>
          <w:p>
            <w:r>
              <w:t>2991278</w:t>
            </w:r>
          </w:p>
        </w:tc>
        <w:tc>
          <w:p>
            <w:r>
              <w:t>0</w:t>
            </w:r>
          </w:p>
        </w:tc>
        <w:tc>
          <w:p>
            <w:r>
              <w:t>2991278</w:t>
            </w:r>
          </w:p>
        </w:tc>
        <w:tc>
          <w:p>
            <w:r>
              <w:t>17.44</w:t>
            </w:r>
          </w:p>
        </w:tc>
        <w:tc>
          <w:p>
            <w:r>
              <w:t>0</w:t>
            </w:r>
          </w:p>
        </w:tc>
        <w:tc>
          <w:p>
            <w:r>
              <w:t>17.44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2991278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872334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872334</w:t>
            </w:r>
          </w:p>
        </w:tc>
        <w:tc>
          <w:p>
            <w:r>
              <w:t>5.09</w:t>
            </w:r>
          </w:p>
        </w:tc>
        <w:tc>
          <w:p>
            <w:r>
              <w:t>872334</w:t>
            </w:r>
          </w:p>
        </w:tc>
        <w:tc>
          <w:p>
            <w:r>
              <w:t>0</w:t>
            </w:r>
          </w:p>
        </w:tc>
        <w:tc>
          <w:p>
            <w:r>
              <w:t>872334</w:t>
            </w:r>
          </w:p>
        </w:tc>
        <w:tc>
          <w:p>
            <w:r>
              <w:t>5.09</w:t>
            </w:r>
          </w:p>
        </w:tc>
        <w:tc>
          <w:p>
            <w:r>
              <w:t>0</w:t>
            </w:r>
          </w:p>
        </w:tc>
        <w:tc>
          <w:p>
            <w:r>
              <w:t>5.09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872334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24661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24661</w:t>
            </w:r>
          </w:p>
        </w:tc>
        <w:tc>
          <w:p>
            <w:r>
              <w:t>0.14</w:t>
            </w:r>
          </w:p>
        </w:tc>
        <w:tc>
          <w:p>
            <w:r>
              <w:t>24661</w:t>
            </w:r>
          </w:p>
        </w:tc>
        <w:tc>
          <w:p>
            <w:r>
              <w:t>0</w:t>
            </w:r>
          </w:p>
        </w:tc>
        <w:tc>
          <w:p>
            <w:r>
              <w:t>24661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24661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2887088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2887088</w:t>
            </w:r>
          </w:p>
        </w:tc>
        <w:tc>
          <w:p>
            <w:r>
              <w:t>16.84</w:t>
            </w:r>
          </w:p>
        </w:tc>
        <w:tc>
          <w:p>
            <w:r>
              <w:t>2887088</w:t>
            </w:r>
          </w:p>
        </w:tc>
        <w:tc>
          <w:p>
            <w:r>
              <w:t>0</w:t>
            </w:r>
          </w:p>
        </w:tc>
        <w:tc>
          <w:p>
            <w:r>
              <w:t>2887088</w:t>
            </w:r>
          </w:p>
        </w:tc>
        <w:tc>
          <w:p>
            <w:r>
              <w:t>16.84</w:t>
            </w:r>
          </w:p>
        </w:tc>
        <w:tc>
          <w:p>
            <w:r>
              <w:t>0</w:t>
            </w:r>
          </w:p>
        </w:tc>
        <w:tc>
          <w:p>
            <w:r>
              <w:t>16.84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2887088</w:t>
            </w:r>
          </w:p>
        </w:tc>
      </w:tr>
      <w:tr>
        <w:tc>
          <w:p>
            <w:r>
              <w:t/>
            </w:r>
          </w:p>
        </w:tc>
        <w:tc>
          <w:p>
            <w:r>
              <w:t>SAFFORD MERCANTILE PRIVATE LIMITED</w:t>
            </w:r>
          </w:p>
        </w:tc>
        <w:tc>
          <w:p>
            <w:r>
              <w:t>AAMCS4283Q</w:t>
            </w:r>
          </w:p>
        </w:tc>
        <w:tc>
          <w:p>
            <w:r>
              <w:t>1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2285450</w:t>
            </w:r>
          </w:p>
        </w:tc>
      </w:tr>
      <w:tr>
        <w:tc>
          <w:p>
            <w:r>
              <w:t/>
            </w:r>
          </w:p>
        </w:tc>
        <w:tc>
          <w:p>
            <w:r>
              <w:t>SAPTASHRUNGI ALLOY PRIVATE LIMITED</w:t>
            </w:r>
          </w:p>
        </w:tc>
        <w:tc>
          <w:p>
            <w:r>
              <w:t>AAICS2970E</w:t>
            </w:r>
          </w:p>
        </w:tc>
        <w:tc>
          <w:p>
            <w:r>
              <w:t>1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70</w:t>
            </w:r>
          </w:p>
        </w:tc>
        <w:tc>
          <w:p>
            <w:r>
              <w:t>405646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405646</w:t>
            </w:r>
          </w:p>
        </w:tc>
        <w:tc>
          <w:p>
            <w:r>
              <w:t>2.37</w:t>
            </w:r>
          </w:p>
        </w:tc>
        <w:tc>
          <w:p>
            <w:r>
              <w:t>405646</w:t>
            </w:r>
          </w:p>
        </w:tc>
        <w:tc>
          <w:p>
            <w:r>
              <w:t>0</w:t>
            </w:r>
          </w:p>
        </w:tc>
        <w:tc>
          <w:p>
            <w:r>
              <w:t>405646</w:t>
            </w:r>
          </w:p>
        </w:tc>
        <w:tc>
          <w:p>
            <w:r>
              <w:t>2.37</w:t>
            </w:r>
          </w:p>
        </w:tc>
        <w:tc>
          <w:p>
            <w:r>
              <w:t>0</w:t>
            </w:r>
          </w:p>
        </w:tc>
        <w:tc>
          <w:p>
            <w:r>
              <w:t>2.37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405646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8263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8263</w:t>
            </w:r>
          </w:p>
        </w:tc>
        <w:tc>
          <w:p>
            <w:r>
              <w:t>0.05</w:t>
            </w:r>
          </w:p>
        </w:tc>
        <w:tc>
          <w:p>
            <w:r>
              <w:t>8263</w:t>
            </w:r>
          </w:p>
        </w:tc>
        <w:tc>
          <w:p>
            <w:r>
              <w:t>0</w:t>
            </w:r>
          </w:p>
        </w:tc>
        <w:tc>
          <w:p>
            <w:r>
              <w:t>8263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8263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55</w:t>
            </w:r>
          </w:p>
        </w:tc>
        <w:tc>
          <w:p>
            <w:r>
              <w:t>381383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381383</w:t>
            </w:r>
          </w:p>
        </w:tc>
        <w:tc>
          <w:p>
            <w:r>
              <w:t>2.22</w:t>
            </w:r>
          </w:p>
        </w:tc>
        <w:tc>
          <w:p>
            <w:r>
              <w:t>381383</w:t>
            </w:r>
          </w:p>
        </w:tc>
        <w:tc>
          <w:p>
            <w:r>
              <w:t>0</w:t>
            </w:r>
          </w:p>
        </w:tc>
        <w:tc>
          <w:p>
            <w:r>
              <w:t>381383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381383</w:t>
            </w:r>
          </w:p>
        </w:tc>
      </w:tr>
      <w:tr>
        <w:tc>
          <w:p>
            <w:r>
              <w:t/>
            </w:r>
          </w:p>
        </w:tc>
        <w:tc>
          <w:p>
            <w:r>
              <w:t>LLP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</w:t>
            </w:r>
          </w:p>
        </w:tc>
        <w:tc>
          <w:p>
            <w:r>
              <w:t>0.09</w:t>
            </w:r>
          </w:p>
        </w:tc>
        <w:tc>
          <w:p>
            <w:r>
              <w:t>16000</w:t>
            </w:r>
          </w:p>
        </w:tc>
        <w:tc>
          <w:p>
            <w:r>
              <w:t>0</w:t>
            </w:r>
          </w:p>
        </w:tc>
        <w:tc>
          <w:p>
            <w:r>
              <w:t>16000</w:t>
            </w:r>
          </w:p>
        </w:tc>
        <w:tc>
          <w:p>
            <w:r>
              <w:t>0.09</w:t>
            </w:r>
          </w:p>
        </w:tc>
        <w:tc>
          <w:p>
            <w:r>
              <w:t>0</w:t>
            </w:r>
          </w:p>
        </w:tc>
        <w:tc>
          <w:p>
            <w:r>
              <w:t>0.09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3910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3910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